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8DBF" w14:textId="77777777" w:rsidR="006C26DE" w:rsidRPr="00DB7D08" w:rsidRDefault="006C26DE" w:rsidP="005F7C41">
      <w:pPr>
        <w:pStyle w:val="a3"/>
        <w:jc w:val="center"/>
        <w:rPr>
          <w:rFonts w:ascii="Times New Roman" w:hAnsi="Times New Roman" w:cs="Times New Roman"/>
          <w:b/>
          <w:sz w:val="24"/>
          <w:szCs w:val="28"/>
        </w:rPr>
      </w:pPr>
      <w:r w:rsidRPr="00DB7D08">
        <w:rPr>
          <w:rFonts w:ascii="Times New Roman" w:hAnsi="Times New Roman" w:cs="Times New Roman"/>
          <w:b/>
          <w:sz w:val="24"/>
          <w:szCs w:val="28"/>
        </w:rPr>
        <w:t>Первомайський ліцей</w:t>
      </w:r>
      <w:r w:rsidR="005F7C41" w:rsidRPr="00DB7D08">
        <w:rPr>
          <w:rFonts w:ascii="Times New Roman" w:hAnsi="Times New Roman" w:cs="Times New Roman"/>
          <w:b/>
          <w:sz w:val="24"/>
          <w:szCs w:val="28"/>
        </w:rPr>
        <w:t xml:space="preserve"> Іларіонівської селищної ради </w:t>
      </w:r>
    </w:p>
    <w:p w14:paraId="6AA060E8" w14:textId="62B7ACC1" w:rsidR="005F7C41" w:rsidRPr="00DB7D08" w:rsidRDefault="006C26DE" w:rsidP="005F7C41">
      <w:pPr>
        <w:pStyle w:val="a3"/>
        <w:jc w:val="center"/>
        <w:rPr>
          <w:rFonts w:ascii="Times New Roman" w:hAnsi="Times New Roman" w:cs="Times New Roman"/>
          <w:b/>
          <w:sz w:val="24"/>
          <w:szCs w:val="28"/>
        </w:rPr>
      </w:pPr>
      <w:r w:rsidRPr="00DB7D08">
        <w:rPr>
          <w:rFonts w:ascii="Times New Roman" w:hAnsi="Times New Roman" w:cs="Times New Roman"/>
          <w:b/>
          <w:sz w:val="24"/>
          <w:szCs w:val="28"/>
        </w:rPr>
        <w:t>Дніпропетровської області</w:t>
      </w:r>
    </w:p>
    <w:p w14:paraId="25B29F05" w14:textId="77777777" w:rsidR="005F7C41" w:rsidRPr="00DB7D08" w:rsidRDefault="005F7C41" w:rsidP="005F7C41">
      <w:pPr>
        <w:pStyle w:val="a3"/>
        <w:jc w:val="center"/>
        <w:rPr>
          <w:rFonts w:ascii="Times New Roman" w:hAnsi="Times New Roman" w:cs="Times New Roman"/>
          <w:b/>
          <w:sz w:val="24"/>
          <w:szCs w:val="28"/>
          <w:lang w:val="ru-RU"/>
        </w:rPr>
      </w:pPr>
      <w:r w:rsidRPr="00DB7D08">
        <w:rPr>
          <w:rFonts w:ascii="Times New Roman" w:hAnsi="Times New Roman" w:cs="Times New Roman"/>
          <w:b/>
          <w:sz w:val="24"/>
          <w:szCs w:val="28"/>
        </w:rPr>
        <w:t>вул. Центральна, 18, с.</w:t>
      </w:r>
      <w:r w:rsidRPr="00DB7D08">
        <w:rPr>
          <w:rFonts w:ascii="Times New Roman" w:hAnsi="Times New Roman" w:cs="Times New Roman"/>
          <w:b/>
          <w:sz w:val="24"/>
          <w:szCs w:val="28"/>
          <w:lang w:val="ru-RU"/>
        </w:rPr>
        <w:t xml:space="preserve"> </w:t>
      </w:r>
      <w:r w:rsidRPr="00DB7D08">
        <w:rPr>
          <w:rFonts w:ascii="Times New Roman" w:hAnsi="Times New Roman" w:cs="Times New Roman"/>
          <w:b/>
          <w:sz w:val="24"/>
          <w:szCs w:val="28"/>
        </w:rPr>
        <w:t xml:space="preserve">Первомайське, Синельниківський район </w:t>
      </w:r>
    </w:p>
    <w:p w14:paraId="508B3B29" w14:textId="77777777" w:rsidR="005F7C41" w:rsidRPr="00DB7D08" w:rsidRDefault="005F7C41" w:rsidP="005F7C41">
      <w:pPr>
        <w:pStyle w:val="a3"/>
        <w:jc w:val="center"/>
        <w:rPr>
          <w:rFonts w:ascii="Times New Roman" w:hAnsi="Times New Roman" w:cs="Times New Roman"/>
          <w:b/>
          <w:sz w:val="24"/>
          <w:szCs w:val="28"/>
          <w:lang w:val="ru-RU"/>
        </w:rPr>
      </w:pPr>
      <w:r w:rsidRPr="00DB7D08">
        <w:rPr>
          <w:rFonts w:ascii="Times New Roman" w:hAnsi="Times New Roman" w:cs="Times New Roman"/>
          <w:b/>
          <w:sz w:val="24"/>
          <w:szCs w:val="28"/>
        </w:rPr>
        <w:t>Дніпропетровська область,</w:t>
      </w:r>
      <w:r w:rsidRPr="00DB7D08">
        <w:rPr>
          <w:rFonts w:ascii="Times New Roman" w:hAnsi="Times New Roman" w:cs="Times New Roman"/>
          <w:sz w:val="24"/>
          <w:szCs w:val="28"/>
        </w:rPr>
        <w:t xml:space="preserve"> </w:t>
      </w:r>
      <w:r w:rsidRPr="00DB7D08">
        <w:rPr>
          <w:rFonts w:ascii="Times New Roman" w:hAnsi="Times New Roman" w:cs="Times New Roman"/>
          <w:b/>
          <w:sz w:val="24"/>
          <w:szCs w:val="28"/>
          <w:lang w:val="ru-RU"/>
        </w:rPr>
        <w:t>52541</w:t>
      </w:r>
    </w:p>
    <w:p w14:paraId="08698484" w14:textId="77777777" w:rsidR="005F7C41" w:rsidRDefault="005F7C41" w:rsidP="005F7C41">
      <w:pPr>
        <w:pStyle w:val="a3"/>
        <w:jc w:val="center"/>
        <w:rPr>
          <w:rFonts w:ascii="Times New Roman" w:hAnsi="Times New Roman" w:cs="Times New Roman"/>
          <w:sz w:val="24"/>
          <w:szCs w:val="28"/>
        </w:rPr>
      </w:pPr>
      <w:proofErr w:type="gramStart"/>
      <w:r w:rsidRPr="00DB7D08">
        <w:rPr>
          <w:rFonts w:ascii="Times New Roman" w:hAnsi="Times New Roman" w:cs="Times New Roman"/>
          <w:sz w:val="24"/>
          <w:szCs w:val="28"/>
          <w:lang w:val="en-US"/>
        </w:rPr>
        <w:t>e-mail</w:t>
      </w:r>
      <w:proofErr w:type="gramEnd"/>
      <w:r w:rsidRPr="00DB7D08">
        <w:rPr>
          <w:rFonts w:ascii="Times New Roman" w:hAnsi="Times New Roman" w:cs="Times New Roman"/>
          <w:sz w:val="24"/>
          <w:szCs w:val="28"/>
          <w:lang w:val="en-US"/>
        </w:rPr>
        <w:t xml:space="preserve">: </w:t>
      </w:r>
      <w:hyperlink r:id="rId4" w:history="1">
        <w:r w:rsidRPr="00DB7D08">
          <w:rPr>
            <w:rStyle w:val="a4"/>
            <w:rFonts w:ascii="Times New Roman" w:hAnsi="Times New Roman" w:cs="Times New Roman"/>
            <w:sz w:val="24"/>
            <w:szCs w:val="28"/>
            <w:lang w:val="en-US"/>
          </w:rPr>
          <w:t>pernvk@gmail.com</w:t>
        </w:r>
      </w:hyperlink>
      <w:r w:rsidRPr="00DB7D08">
        <w:rPr>
          <w:rFonts w:ascii="Times New Roman" w:hAnsi="Times New Roman" w:cs="Times New Roman"/>
          <w:sz w:val="24"/>
          <w:szCs w:val="28"/>
          <w:lang w:val="en-US"/>
        </w:rPr>
        <w:t xml:space="preserve"> </w:t>
      </w:r>
      <w:r w:rsidRPr="00DB7D08">
        <w:rPr>
          <w:rFonts w:ascii="Times New Roman" w:hAnsi="Times New Roman" w:cs="Times New Roman"/>
          <w:sz w:val="24"/>
          <w:szCs w:val="28"/>
        </w:rPr>
        <w:t>Код ЄДРПОУ 26460070</w:t>
      </w:r>
    </w:p>
    <w:p w14:paraId="2EA6D2ED" w14:textId="1BA66FA9" w:rsidR="00DB7D08" w:rsidRPr="00DB7D08" w:rsidRDefault="00DB7D08" w:rsidP="005F7C41">
      <w:pPr>
        <w:pStyle w:val="a3"/>
        <w:jc w:val="center"/>
        <w:rPr>
          <w:rFonts w:ascii="Times New Roman" w:hAnsi="Times New Roman" w:cs="Times New Roman"/>
          <w:sz w:val="28"/>
          <w:szCs w:val="28"/>
          <w:lang w:val="en-US"/>
        </w:rPr>
      </w:pPr>
      <w:r>
        <w:rPr>
          <w:rFonts w:ascii="Times New Roman" w:hAnsi="Times New Roman" w:cs="Times New Roman"/>
          <w:sz w:val="24"/>
          <w:szCs w:val="28"/>
        </w:rPr>
        <w:t>_____________________________________________________________________________</w:t>
      </w:r>
      <w:bookmarkStart w:id="0" w:name="_GoBack"/>
      <w:bookmarkEnd w:id="0"/>
    </w:p>
    <w:p w14:paraId="530D6FA7" w14:textId="77777777" w:rsidR="005F7C41" w:rsidRDefault="005F7C41" w:rsidP="005F7C41">
      <w:pPr>
        <w:pStyle w:val="a3"/>
        <w:rPr>
          <w:rFonts w:ascii="Times New Roman" w:hAnsi="Times New Roman" w:cs="Times New Roman"/>
          <w:szCs w:val="28"/>
        </w:rPr>
      </w:pPr>
    </w:p>
    <w:p w14:paraId="25EC4577" w14:textId="737669A8" w:rsidR="00EC382B" w:rsidRDefault="00EC382B" w:rsidP="00EC382B">
      <w:pPr>
        <w:pStyle w:val="a3"/>
        <w:jc w:val="center"/>
        <w:rPr>
          <w:rFonts w:ascii="Times New Roman" w:hAnsi="Times New Roman" w:cs="Times New Roman"/>
          <w:sz w:val="28"/>
          <w:szCs w:val="28"/>
        </w:rPr>
      </w:pPr>
      <w:r w:rsidRPr="00EC382B">
        <w:rPr>
          <w:rFonts w:ascii="Times New Roman" w:hAnsi="Times New Roman" w:cs="Times New Roman"/>
          <w:sz w:val="28"/>
          <w:szCs w:val="28"/>
        </w:rPr>
        <w:t>ВІДОМОСТІ</w:t>
      </w:r>
      <w:r w:rsidRPr="00EC382B">
        <w:rPr>
          <w:rFonts w:ascii="Times New Roman" w:hAnsi="Times New Roman" w:cs="Times New Roman"/>
          <w:sz w:val="28"/>
          <w:szCs w:val="28"/>
        </w:rPr>
        <w:br/>
        <w:t>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(у разі розширення провадження</w:t>
      </w:r>
      <w:r w:rsidRPr="00EC382B">
        <w:rPr>
          <w:rFonts w:ascii="Times New Roman" w:hAnsi="Times New Roman" w:cs="Times New Roman"/>
          <w:sz w:val="28"/>
          <w:szCs w:val="28"/>
        </w:rPr>
        <w:br/>
        <w:t>освітньої діяльності)</w:t>
      </w:r>
    </w:p>
    <w:p w14:paraId="20C051F0" w14:textId="13CB3031" w:rsidR="00EC382B" w:rsidRPr="00EC382B" w:rsidRDefault="00EC382B" w:rsidP="00EC382B">
      <w:pPr>
        <w:pStyle w:val="a3"/>
        <w:jc w:val="center"/>
        <w:rPr>
          <w:rFonts w:ascii="Times New Roman" w:hAnsi="Times New Roman" w:cs="Times New Roman"/>
          <w:b/>
          <w:bCs/>
          <w:sz w:val="28"/>
          <w:szCs w:val="28"/>
        </w:rPr>
      </w:pPr>
      <w:r w:rsidRPr="00EC382B">
        <w:rPr>
          <w:rFonts w:ascii="Times New Roman" w:hAnsi="Times New Roman" w:cs="Times New Roman"/>
          <w:color w:val="2A2928"/>
          <w:sz w:val="28"/>
          <w:szCs w:val="28"/>
        </w:rPr>
        <w:t>1.Загальна інформація про кадрове забезпечення (кількісні показники)</w:t>
      </w:r>
      <w:r w:rsidRPr="00EC382B">
        <w:rPr>
          <w:rFonts w:ascii="Arial" w:hAnsi="Arial" w:cs="Arial"/>
          <w:color w:val="2A2928"/>
          <w:sz w:val="28"/>
          <w:szCs w:val="28"/>
        </w:rPr>
        <w:t xml:space="preserve"> </w:t>
      </w:r>
    </w:p>
    <w:p w14:paraId="0A7675BB" w14:textId="6277869D" w:rsidR="00CD1A99" w:rsidRDefault="00CD1A99" w:rsidP="00A24285">
      <w:pPr>
        <w:ind w:left="720"/>
        <w:jc w:val="center"/>
        <w:textAlignment w:val="baseline"/>
        <w:rPr>
          <w:b/>
          <w:color w:val="000000"/>
          <w:sz w:val="26"/>
          <w:szCs w:val="26"/>
          <w:lang w:eastAsia="uk-UA"/>
        </w:rPr>
      </w:pPr>
    </w:p>
    <w:p w14:paraId="7D8F36F6" w14:textId="77777777" w:rsidR="00A24285" w:rsidRPr="00A24285" w:rsidRDefault="00A24285" w:rsidP="00A24285">
      <w:pPr>
        <w:ind w:left="720"/>
        <w:jc w:val="center"/>
        <w:textAlignment w:val="baseline"/>
        <w:rPr>
          <w:b/>
          <w:color w:val="000000"/>
          <w:sz w:val="26"/>
          <w:szCs w:val="26"/>
          <w:lang w:eastAsia="uk-UA"/>
        </w:rPr>
      </w:pPr>
    </w:p>
    <w:tbl>
      <w:tblPr>
        <w:tblW w:w="9524" w:type="dxa"/>
        <w:tblInd w:w="40" w:type="dxa"/>
        <w:tblLayout w:type="fixed"/>
        <w:tblCellMar>
          <w:left w:w="40" w:type="dxa"/>
          <w:right w:w="40" w:type="dxa"/>
        </w:tblCellMar>
        <w:tblLook w:val="0000" w:firstRow="0" w:lastRow="0" w:firstColumn="0" w:lastColumn="0" w:noHBand="0" w:noVBand="0"/>
      </w:tblPr>
      <w:tblGrid>
        <w:gridCol w:w="4536"/>
        <w:gridCol w:w="1560"/>
        <w:gridCol w:w="1464"/>
        <w:gridCol w:w="1964"/>
      </w:tblGrid>
      <w:tr w:rsidR="00EC382B" w:rsidRPr="00981028" w14:paraId="12216848" w14:textId="77777777" w:rsidTr="0023632C">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7A3C65C3" w14:textId="50F92A0A" w:rsidR="00EC382B" w:rsidRPr="00981028" w:rsidRDefault="00EC382B" w:rsidP="00EC382B">
            <w:pPr>
              <w:shd w:val="clear" w:color="auto" w:fill="FFFFFF"/>
              <w:spacing w:before="120" w:after="120" w:line="276" w:lineRule="auto"/>
              <w:jc w:val="center"/>
              <w:rPr>
                <w:szCs w:val="26"/>
              </w:rPr>
            </w:pPr>
            <w:r>
              <w:t>Педагогічні працівники (у тому числі фізичні особи, які мають право провадити педагогічну діяльність на рівні загальної середньої освіти і залучені до освітнього процесу)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18E757" w14:textId="6FF56E31" w:rsidR="00EC382B" w:rsidRPr="00981028" w:rsidRDefault="00EC382B" w:rsidP="00EC382B">
            <w:pPr>
              <w:shd w:val="clear" w:color="auto" w:fill="FFFFFF"/>
              <w:spacing w:before="120" w:after="120" w:line="276" w:lineRule="auto"/>
              <w:jc w:val="center"/>
              <w:rPr>
                <w:szCs w:val="26"/>
              </w:rPr>
            </w:pPr>
            <w:r>
              <w:t>Необхідна кількість, осіб</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14:paraId="286FFE66" w14:textId="22816401" w:rsidR="00EC382B" w:rsidRPr="00981028" w:rsidRDefault="00EC382B" w:rsidP="00EC382B">
            <w:pPr>
              <w:shd w:val="clear" w:color="auto" w:fill="FFFFFF"/>
              <w:spacing w:before="120" w:after="120" w:line="276" w:lineRule="auto"/>
              <w:jc w:val="center"/>
              <w:rPr>
                <w:szCs w:val="26"/>
              </w:rPr>
            </w:pPr>
            <w:r>
              <w:t>Фактична кількість, осіб</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6B7F6A64" w14:textId="169B07AE" w:rsidR="00EC382B" w:rsidRPr="00981028" w:rsidRDefault="00EC382B" w:rsidP="00EC382B">
            <w:pPr>
              <w:shd w:val="clear" w:color="auto" w:fill="FFFFFF"/>
              <w:spacing w:before="120" w:after="120" w:line="276" w:lineRule="auto"/>
              <w:jc w:val="center"/>
              <w:rPr>
                <w:szCs w:val="26"/>
              </w:rPr>
            </w:pPr>
            <w:r>
              <w:t>Відсоток потреби</w:t>
            </w:r>
          </w:p>
        </w:tc>
      </w:tr>
      <w:tr w:rsidR="00EC382B" w:rsidRPr="00981028" w14:paraId="565AE84E" w14:textId="77777777" w:rsidTr="00A02DD9">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26AA3FA4" w14:textId="5885FF26" w:rsidR="00EC382B" w:rsidRPr="00981028" w:rsidRDefault="00EC382B" w:rsidP="00EC382B">
            <w:pPr>
              <w:shd w:val="clear" w:color="auto" w:fill="FFFFFF"/>
              <w:spacing w:before="120" w:after="120" w:line="276" w:lineRule="auto"/>
              <w:jc w:val="both"/>
              <w:rPr>
                <w:szCs w:val="26"/>
              </w:rPr>
            </w:pPr>
            <w:r>
              <w:t>Педагогічні працівники, усього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C5833DE" w14:textId="7F16368E" w:rsidR="00EC382B" w:rsidRPr="00981028" w:rsidRDefault="006C26DE" w:rsidP="00EC382B">
            <w:pPr>
              <w:shd w:val="clear" w:color="auto" w:fill="FFFFFF"/>
              <w:spacing w:before="120" w:after="120" w:line="276" w:lineRule="auto"/>
              <w:jc w:val="center"/>
              <w:rPr>
                <w:szCs w:val="26"/>
              </w:rPr>
            </w:pPr>
            <w:r>
              <w:rPr>
                <w:szCs w:val="26"/>
              </w:rPr>
              <w:t>27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0ECABBD2" w14:textId="05352B08" w:rsidR="00EC382B" w:rsidRPr="00981028" w:rsidRDefault="006C26DE" w:rsidP="00EC382B">
            <w:pPr>
              <w:shd w:val="clear" w:color="auto" w:fill="FFFFFF"/>
              <w:spacing w:before="120" w:after="120" w:line="276" w:lineRule="auto"/>
              <w:jc w:val="center"/>
              <w:rPr>
                <w:szCs w:val="26"/>
              </w:rPr>
            </w:pPr>
            <w:r>
              <w:rPr>
                <w:szCs w:val="26"/>
              </w:rPr>
              <w:t>27</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1294179F" w14:textId="77777777" w:rsidR="00EC382B" w:rsidRPr="00981028" w:rsidRDefault="00EC382B" w:rsidP="00EC382B">
            <w:pPr>
              <w:shd w:val="clear" w:color="auto" w:fill="FFFFFF"/>
              <w:spacing w:before="120" w:after="120" w:line="276" w:lineRule="auto"/>
              <w:jc w:val="center"/>
              <w:rPr>
                <w:szCs w:val="26"/>
              </w:rPr>
            </w:pPr>
            <w:r>
              <w:rPr>
                <w:szCs w:val="26"/>
              </w:rPr>
              <w:t>0</w:t>
            </w:r>
          </w:p>
        </w:tc>
      </w:tr>
      <w:tr w:rsidR="00EC382B" w:rsidRPr="00981028" w14:paraId="150232AF" w14:textId="77777777" w:rsidTr="00EA20D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788EE55A" w14:textId="61230FE7" w:rsidR="00EC382B" w:rsidRPr="00981028" w:rsidRDefault="00EC382B" w:rsidP="00EC382B">
            <w:pPr>
              <w:shd w:val="clear" w:color="auto" w:fill="FFFFFF"/>
              <w:spacing w:before="120" w:after="120" w:line="276" w:lineRule="auto"/>
              <w:jc w:val="both"/>
              <w:rPr>
                <w:szCs w:val="26"/>
              </w:rPr>
            </w:pPr>
            <w:r>
              <w:t>у тому числі ті, що: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01B8EA" w14:textId="77777777" w:rsidR="00EC382B" w:rsidRPr="00981028" w:rsidRDefault="00EC382B" w:rsidP="00EC382B">
            <w:pPr>
              <w:shd w:val="clear" w:color="auto" w:fill="FFFFFF"/>
              <w:spacing w:before="120" w:after="120" w:line="276" w:lineRule="auto"/>
              <w:jc w:val="center"/>
              <w:rPr>
                <w:szCs w:val="26"/>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661FAF5D" w14:textId="77777777" w:rsidR="00EC382B" w:rsidRPr="00981028" w:rsidRDefault="00EC382B" w:rsidP="00EC382B">
            <w:pPr>
              <w:shd w:val="clear" w:color="auto" w:fill="FFFFFF"/>
              <w:spacing w:before="120" w:after="120" w:line="276" w:lineRule="auto"/>
              <w:jc w:val="center"/>
              <w:rPr>
                <w:szCs w:val="26"/>
              </w:rPr>
            </w:pP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68977220" w14:textId="77777777" w:rsidR="00EC382B" w:rsidRPr="00981028" w:rsidRDefault="00EC382B" w:rsidP="00EC382B">
            <w:pPr>
              <w:shd w:val="clear" w:color="auto" w:fill="FFFFFF"/>
              <w:spacing w:before="120" w:after="120" w:line="276" w:lineRule="auto"/>
              <w:jc w:val="center"/>
              <w:rPr>
                <w:szCs w:val="26"/>
              </w:rPr>
            </w:pPr>
          </w:p>
        </w:tc>
      </w:tr>
      <w:tr w:rsidR="00EC382B" w:rsidRPr="00981028" w14:paraId="79408032" w14:textId="77777777" w:rsidTr="00A02DD9">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105F1D1F" w14:textId="62497C81" w:rsidR="00EC382B" w:rsidRPr="00981028" w:rsidRDefault="00EC382B" w:rsidP="00EC382B">
            <w:pPr>
              <w:shd w:val="clear" w:color="auto" w:fill="FFFFFF"/>
              <w:spacing w:before="120" w:after="120" w:line="276" w:lineRule="auto"/>
              <w:jc w:val="both"/>
              <w:rPr>
                <w:szCs w:val="26"/>
              </w:rPr>
            </w:pPr>
            <w:r>
              <w:t>мають відповідну освіту та/або кваліфікацію</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BECF4EC" w14:textId="6E6D53E1" w:rsidR="00EC382B" w:rsidRPr="00981028" w:rsidRDefault="006C26DE" w:rsidP="00EC382B">
            <w:pPr>
              <w:shd w:val="clear" w:color="auto" w:fill="FFFFFF"/>
              <w:spacing w:before="120" w:after="120" w:line="276" w:lineRule="auto"/>
              <w:jc w:val="center"/>
              <w:rPr>
                <w:szCs w:val="26"/>
              </w:rPr>
            </w:pPr>
            <w:r>
              <w:rPr>
                <w:szCs w:val="26"/>
              </w:rPr>
              <w:t>27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3C7CC03A" w14:textId="3FF8062A" w:rsidR="00EC382B" w:rsidRPr="00981028" w:rsidRDefault="006C26DE" w:rsidP="00EC382B">
            <w:pPr>
              <w:shd w:val="clear" w:color="auto" w:fill="FFFFFF"/>
              <w:spacing w:before="120" w:after="120" w:line="276" w:lineRule="auto"/>
              <w:jc w:val="center"/>
              <w:rPr>
                <w:szCs w:val="26"/>
              </w:rPr>
            </w:pPr>
            <w:r>
              <w:rPr>
                <w:szCs w:val="26"/>
              </w:rPr>
              <w:t>27</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18E73748" w14:textId="77777777" w:rsidR="00EC382B" w:rsidRPr="00981028" w:rsidRDefault="00EC382B" w:rsidP="00EC382B">
            <w:pPr>
              <w:shd w:val="clear" w:color="auto" w:fill="FFFFFF"/>
              <w:spacing w:before="120" w:after="120" w:line="276" w:lineRule="auto"/>
              <w:jc w:val="center"/>
              <w:rPr>
                <w:szCs w:val="26"/>
              </w:rPr>
            </w:pPr>
            <w:r>
              <w:rPr>
                <w:szCs w:val="26"/>
              </w:rPr>
              <w:t>0</w:t>
            </w:r>
          </w:p>
        </w:tc>
      </w:tr>
      <w:tr w:rsidR="00EC382B" w:rsidRPr="00981028" w14:paraId="2A6350BC" w14:textId="77777777" w:rsidTr="00A02DD9">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3A830376" w14:textId="2F3542AE" w:rsidR="00EC382B" w:rsidRPr="00981028" w:rsidRDefault="00EC382B" w:rsidP="00EC382B">
            <w:pPr>
              <w:shd w:val="clear" w:color="auto" w:fill="FFFFFF"/>
              <w:spacing w:before="120" w:after="120" w:line="276" w:lineRule="auto"/>
              <w:jc w:val="both"/>
              <w:rPr>
                <w:szCs w:val="26"/>
              </w:rPr>
            </w:pPr>
            <w:r>
              <w:t>працюють у закладі освіти за сумісництвом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28A51A" w14:textId="77777777" w:rsidR="00EC382B" w:rsidRPr="00981028" w:rsidRDefault="00EC382B" w:rsidP="00EC382B">
            <w:pPr>
              <w:shd w:val="clear" w:color="auto" w:fill="FFFFFF"/>
              <w:spacing w:before="120" w:after="120" w:line="276" w:lineRule="auto"/>
              <w:jc w:val="center"/>
              <w:rPr>
                <w:szCs w:val="26"/>
              </w:rPr>
            </w:pPr>
            <w:r>
              <w:rPr>
                <w:szCs w:val="26"/>
              </w:rPr>
              <w:t>1</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6552AB1D" w14:textId="77777777" w:rsidR="00EC382B" w:rsidRPr="00981028" w:rsidRDefault="00EC382B" w:rsidP="00EC382B">
            <w:pPr>
              <w:shd w:val="clear" w:color="auto" w:fill="FFFFFF"/>
              <w:spacing w:before="120" w:after="120" w:line="276" w:lineRule="auto"/>
              <w:jc w:val="center"/>
              <w:rPr>
                <w:szCs w:val="26"/>
              </w:rPr>
            </w:pPr>
            <w:r>
              <w:rPr>
                <w:szCs w:val="26"/>
              </w:rPr>
              <w:t>1</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2F7B5B1E" w14:textId="77777777" w:rsidR="00EC382B" w:rsidRPr="00981028" w:rsidRDefault="00EC382B" w:rsidP="00EC382B">
            <w:pPr>
              <w:shd w:val="clear" w:color="auto" w:fill="FFFFFF"/>
              <w:spacing w:before="120" w:after="120" w:line="276" w:lineRule="auto"/>
              <w:jc w:val="center"/>
              <w:rPr>
                <w:szCs w:val="26"/>
              </w:rPr>
            </w:pPr>
            <w:r>
              <w:rPr>
                <w:szCs w:val="26"/>
              </w:rPr>
              <w:t>0</w:t>
            </w:r>
          </w:p>
        </w:tc>
      </w:tr>
      <w:tr w:rsidR="00EC382B" w:rsidRPr="00981028" w14:paraId="5EB55D9C" w14:textId="77777777" w:rsidTr="00A02DD9">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14:paraId="298A6673" w14:textId="294BE9E6" w:rsidR="00EC382B" w:rsidRPr="00981028" w:rsidRDefault="00EC382B" w:rsidP="00EC382B">
            <w:pPr>
              <w:shd w:val="clear" w:color="auto" w:fill="FFFFFF"/>
              <w:spacing w:before="120" w:after="120" w:line="276" w:lineRule="auto"/>
              <w:jc w:val="both"/>
              <w:rPr>
                <w:szCs w:val="26"/>
              </w:rPr>
            </w:pPr>
            <w:r>
              <w:t>залучені на інших договірних умовах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D890BF1" w14:textId="6B745A4B" w:rsidR="00EC382B" w:rsidRDefault="00EC382B" w:rsidP="00EC382B">
            <w:pPr>
              <w:shd w:val="clear" w:color="auto" w:fill="FFFFFF"/>
              <w:spacing w:before="120" w:after="120" w:line="276" w:lineRule="auto"/>
              <w:jc w:val="center"/>
              <w:rPr>
                <w:szCs w:val="26"/>
              </w:rPr>
            </w:pPr>
            <w:r>
              <w:rPr>
                <w:szCs w:val="26"/>
              </w:rPr>
              <w:t>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4D9BDEF0" w14:textId="69B8EC26" w:rsidR="00EC382B" w:rsidRDefault="00EC382B" w:rsidP="00EC382B">
            <w:pPr>
              <w:shd w:val="clear" w:color="auto" w:fill="FFFFFF"/>
              <w:spacing w:before="120" w:after="120" w:line="276" w:lineRule="auto"/>
              <w:jc w:val="center"/>
              <w:rPr>
                <w:szCs w:val="26"/>
              </w:rPr>
            </w:pPr>
            <w:r>
              <w:rPr>
                <w:szCs w:val="26"/>
              </w:rPr>
              <w:t>0</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center"/>
          </w:tcPr>
          <w:p w14:paraId="6FC4747A" w14:textId="76486636" w:rsidR="00EC382B" w:rsidRDefault="00EC382B" w:rsidP="00EC382B">
            <w:pPr>
              <w:shd w:val="clear" w:color="auto" w:fill="FFFFFF"/>
              <w:spacing w:before="120" w:after="120" w:line="276" w:lineRule="auto"/>
              <w:jc w:val="center"/>
              <w:rPr>
                <w:szCs w:val="26"/>
              </w:rPr>
            </w:pPr>
            <w:r>
              <w:rPr>
                <w:szCs w:val="26"/>
              </w:rPr>
              <w:t>0</w:t>
            </w:r>
          </w:p>
        </w:tc>
      </w:tr>
      <w:tr w:rsidR="00CD1A99" w:rsidRPr="00981028" w14:paraId="20CEA385" w14:textId="77777777" w:rsidTr="009F1419">
        <w:trPr>
          <w:trHeight w:val="20"/>
        </w:trPr>
        <w:tc>
          <w:tcPr>
            <w:tcW w:w="4536" w:type="dxa"/>
            <w:tcBorders>
              <w:top w:val="single" w:sz="4" w:space="0" w:color="auto"/>
            </w:tcBorders>
            <w:shd w:val="clear" w:color="auto" w:fill="FFFFFF"/>
          </w:tcPr>
          <w:p w14:paraId="3F1D1709" w14:textId="77777777" w:rsidR="00CD1A99" w:rsidRDefault="00CD1A99" w:rsidP="009F1419">
            <w:pPr>
              <w:shd w:val="clear" w:color="auto" w:fill="FFFFFF"/>
              <w:spacing w:before="120" w:after="120" w:line="276" w:lineRule="auto"/>
              <w:jc w:val="both"/>
              <w:rPr>
                <w:szCs w:val="26"/>
              </w:rPr>
            </w:pPr>
          </w:p>
          <w:p w14:paraId="5A098CD5" w14:textId="77777777" w:rsidR="003E7EDB" w:rsidRDefault="003E7EDB" w:rsidP="009F1419">
            <w:pPr>
              <w:shd w:val="clear" w:color="auto" w:fill="FFFFFF"/>
              <w:spacing w:before="120" w:after="120" w:line="276" w:lineRule="auto"/>
              <w:jc w:val="both"/>
              <w:rPr>
                <w:szCs w:val="26"/>
              </w:rPr>
            </w:pPr>
          </w:p>
          <w:p w14:paraId="3B6CBC0B" w14:textId="77777777" w:rsidR="003E7EDB" w:rsidRPr="00981028" w:rsidRDefault="003E7EDB" w:rsidP="009F1419">
            <w:pPr>
              <w:shd w:val="clear" w:color="auto" w:fill="FFFFFF"/>
              <w:spacing w:before="120" w:after="120" w:line="276" w:lineRule="auto"/>
              <w:jc w:val="both"/>
              <w:rPr>
                <w:szCs w:val="26"/>
              </w:rPr>
            </w:pPr>
          </w:p>
        </w:tc>
        <w:tc>
          <w:tcPr>
            <w:tcW w:w="1560" w:type="dxa"/>
            <w:tcBorders>
              <w:top w:val="single" w:sz="4" w:space="0" w:color="auto"/>
            </w:tcBorders>
            <w:shd w:val="clear" w:color="auto" w:fill="FFFFFF"/>
          </w:tcPr>
          <w:p w14:paraId="5576C4B7" w14:textId="77777777" w:rsidR="00CD1A99" w:rsidRPr="00981028" w:rsidRDefault="00CD1A99" w:rsidP="009F1419">
            <w:pPr>
              <w:shd w:val="clear" w:color="auto" w:fill="FFFFFF"/>
              <w:spacing w:before="120" w:after="120" w:line="276" w:lineRule="auto"/>
              <w:jc w:val="both"/>
              <w:rPr>
                <w:szCs w:val="26"/>
              </w:rPr>
            </w:pPr>
          </w:p>
        </w:tc>
        <w:tc>
          <w:tcPr>
            <w:tcW w:w="1464" w:type="dxa"/>
            <w:tcBorders>
              <w:top w:val="single" w:sz="4" w:space="0" w:color="auto"/>
            </w:tcBorders>
            <w:shd w:val="clear" w:color="auto" w:fill="FFFFFF"/>
          </w:tcPr>
          <w:p w14:paraId="48658EB3" w14:textId="77777777" w:rsidR="00CD1A99" w:rsidRPr="00981028" w:rsidRDefault="00CD1A99" w:rsidP="009F1419">
            <w:pPr>
              <w:shd w:val="clear" w:color="auto" w:fill="FFFFFF"/>
              <w:spacing w:before="120" w:after="120" w:line="276" w:lineRule="auto"/>
              <w:jc w:val="both"/>
              <w:rPr>
                <w:szCs w:val="26"/>
              </w:rPr>
            </w:pPr>
          </w:p>
        </w:tc>
        <w:tc>
          <w:tcPr>
            <w:tcW w:w="1964" w:type="dxa"/>
            <w:tcBorders>
              <w:top w:val="single" w:sz="4" w:space="0" w:color="auto"/>
            </w:tcBorders>
            <w:shd w:val="clear" w:color="auto" w:fill="FFFFFF"/>
          </w:tcPr>
          <w:p w14:paraId="7B204A48" w14:textId="77777777" w:rsidR="00CD1A99" w:rsidRPr="00981028" w:rsidRDefault="00CD1A99" w:rsidP="009F1419">
            <w:pPr>
              <w:shd w:val="clear" w:color="auto" w:fill="FFFFFF"/>
              <w:spacing w:before="120" w:after="120" w:line="276" w:lineRule="auto"/>
              <w:jc w:val="both"/>
              <w:rPr>
                <w:szCs w:val="26"/>
              </w:rPr>
            </w:pPr>
          </w:p>
        </w:tc>
      </w:tr>
    </w:tbl>
    <w:p w14:paraId="3263E66E" w14:textId="12D86EE4" w:rsidR="00010667" w:rsidRDefault="006C26DE" w:rsidP="00DB7D08">
      <w:pPr>
        <w:pStyle w:val="a3"/>
        <w:rPr>
          <w:rFonts w:ascii="Times New Roman" w:hAnsi="Times New Roman" w:cs="Times New Roman"/>
          <w:sz w:val="28"/>
        </w:rPr>
      </w:pPr>
      <w:r>
        <w:rPr>
          <w:rFonts w:ascii="Times New Roman" w:hAnsi="Times New Roman" w:cs="Times New Roman"/>
          <w:sz w:val="28"/>
        </w:rPr>
        <w:t xml:space="preserve">Директор </w:t>
      </w:r>
      <w:r w:rsidR="004B7577" w:rsidRPr="004B7577">
        <w:rPr>
          <w:rFonts w:ascii="Times New Roman" w:hAnsi="Times New Roman" w:cs="Times New Roman"/>
          <w:sz w:val="28"/>
        </w:rPr>
        <w:t xml:space="preserve"> </w:t>
      </w:r>
      <w:r w:rsidR="003D7BD9">
        <w:rPr>
          <w:rFonts w:ascii="Times New Roman" w:hAnsi="Times New Roman" w:cs="Times New Roman"/>
          <w:sz w:val="28"/>
        </w:rPr>
        <w:t xml:space="preserve">                   </w:t>
      </w:r>
      <w:r w:rsidR="004B7577" w:rsidRPr="004B7577">
        <w:rPr>
          <w:rFonts w:ascii="Times New Roman" w:hAnsi="Times New Roman" w:cs="Times New Roman"/>
          <w:sz w:val="28"/>
        </w:rPr>
        <w:t xml:space="preserve">    </w:t>
      </w:r>
      <w:r>
        <w:rPr>
          <w:rFonts w:ascii="Times New Roman" w:hAnsi="Times New Roman" w:cs="Times New Roman"/>
          <w:sz w:val="28"/>
        </w:rPr>
        <w:t xml:space="preserve">                   Людмила ШТАНЬКО</w:t>
      </w:r>
    </w:p>
    <w:p w14:paraId="132E2D04" w14:textId="6D819F42" w:rsidR="00F1062B" w:rsidRDefault="00F1062B" w:rsidP="003E7EDB">
      <w:pPr>
        <w:pStyle w:val="a3"/>
        <w:jc w:val="center"/>
        <w:rPr>
          <w:rFonts w:ascii="Times New Roman" w:hAnsi="Times New Roman" w:cs="Times New Roman"/>
          <w:sz w:val="28"/>
        </w:rPr>
      </w:pPr>
    </w:p>
    <w:p w14:paraId="20C798A5" w14:textId="2437BA8D" w:rsidR="00F1062B" w:rsidRDefault="00F1062B" w:rsidP="003E7EDB">
      <w:pPr>
        <w:pStyle w:val="a3"/>
        <w:jc w:val="center"/>
        <w:rPr>
          <w:rFonts w:ascii="Times New Roman" w:hAnsi="Times New Roman" w:cs="Times New Roman"/>
          <w:sz w:val="28"/>
        </w:rPr>
      </w:pPr>
    </w:p>
    <w:p w14:paraId="08FC6714" w14:textId="560B120D" w:rsidR="00F1062B" w:rsidRDefault="00F1062B" w:rsidP="003E7EDB">
      <w:pPr>
        <w:pStyle w:val="a3"/>
        <w:jc w:val="center"/>
        <w:rPr>
          <w:rFonts w:ascii="Times New Roman" w:hAnsi="Times New Roman" w:cs="Times New Roman"/>
          <w:sz w:val="28"/>
        </w:rPr>
      </w:pPr>
    </w:p>
    <w:p w14:paraId="01C067E0" w14:textId="4D5DA61C" w:rsidR="00F1062B" w:rsidRDefault="00F1062B" w:rsidP="003E7EDB">
      <w:pPr>
        <w:pStyle w:val="a3"/>
        <w:jc w:val="center"/>
        <w:rPr>
          <w:rFonts w:ascii="Times New Roman" w:hAnsi="Times New Roman" w:cs="Times New Roman"/>
          <w:sz w:val="28"/>
        </w:rPr>
      </w:pPr>
    </w:p>
    <w:p w14:paraId="1CBA60AF" w14:textId="351BE241" w:rsidR="00F1062B" w:rsidRDefault="00F1062B" w:rsidP="003E7EDB">
      <w:pPr>
        <w:pStyle w:val="a3"/>
        <w:jc w:val="center"/>
        <w:rPr>
          <w:rFonts w:ascii="Times New Roman" w:hAnsi="Times New Roman" w:cs="Times New Roman"/>
          <w:sz w:val="28"/>
        </w:rPr>
      </w:pPr>
    </w:p>
    <w:sectPr w:rsidR="00F1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99"/>
    <w:rsid w:val="00010667"/>
    <w:rsid w:val="003840BD"/>
    <w:rsid w:val="00385435"/>
    <w:rsid w:val="003D7BD9"/>
    <w:rsid w:val="003E7EDB"/>
    <w:rsid w:val="004B7577"/>
    <w:rsid w:val="0053050D"/>
    <w:rsid w:val="005A21B6"/>
    <w:rsid w:val="005F7C41"/>
    <w:rsid w:val="006C26DE"/>
    <w:rsid w:val="0087289C"/>
    <w:rsid w:val="009A14B7"/>
    <w:rsid w:val="00A24285"/>
    <w:rsid w:val="00B25110"/>
    <w:rsid w:val="00CD1A99"/>
    <w:rsid w:val="00DB7D08"/>
    <w:rsid w:val="00E6045E"/>
    <w:rsid w:val="00EA20DF"/>
    <w:rsid w:val="00EC382B"/>
    <w:rsid w:val="00F106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B5D"/>
  <w15:docId w15:val="{15692E23-5C32-4288-B6D5-B8D1B23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99"/>
    <w:pPr>
      <w:spacing w:after="0" w:line="240" w:lineRule="auto"/>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EC382B"/>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A99"/>
    <w:pPr>
      <w:spacing w:after="0" w:line="240" w:lineRule="auto"/>
    </w:pPr>
  </w:style>
  <w:style w:type="character" w:styleId="a4">
    <w:name w:val="Hyperlink"/>
    <w:basedOn w:val="a0"/>
    <w:uiPriority w:val="99"/>
    <w:semiHidden/>
    <w:unhideWhenUsed/>
    <w:rsid w:val="005F7C41"/>
    <w:rPr>
      <w:color w:val="0000FF" w:themeColor="hyperlink"/>
      <w:u w:val="single"/>
    </w:rPr>
  </w:style>
  <w:style w:type="character" w:customStyle="1" w:styleId="30">
    <w:name w:val="Заголовок 3 Знак"/>
    <w:basedOn w:val="a0"/>
    <w:link w:val="3"/>
    <w:uiPriority w:val="9"/>
    <w:rsid w:val="00EC382B"/>
    <w:rPr>
      <w:rFonts w:ascii="Times New Roman" w:eastAsia="Times New Roman" w:hAnsi="Times New Roman" w:cs="Times New Roman"/>
      <w:b/>
      <w:bCs/>
      <w:sz w:val="27"/>
      <w:szCs w:val="27"/>
      <w:lang w:val="ru-RU" w:eastAsia="ru-RU"/>
    </w:rPr>
  </w:style>
  <w:style w:type="paragraph" w:styleId="a5">
    <w:name w:val="Balloon Text"/>
    <w:basedOn w:val="a"/>
    <w:link w:val="a6"/>
    <w:uiPriority w:val="99"/>
    <w:semiHidden/>
    <w:unhideWhenUsed/>
    <w:rsid w:val="00DB7D08"/>
    <w:rPr>
      <w:rFonts w:ascii="Segoe UI" w:hAnsi="Segoe UI" w:cs="Segoe UI"/>
      <w:sz w:val="18"/>
      <w:szCs w:val="18"/>
    </w:rPr>
  </w:style>
  <w:style w:type="character" w:customStyle="1" w:styleId="a6">
    <w:name w:val="Текст выноски Знак"/>
    <w:basedOn w:val="a0"/>
    <w:link w:val="a5"/>
    <w:uiPriority w:val="99"/>
    <w:semiHidden/>
    <w:rsid w:val="00DB7D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nv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НВК</dc:creator>
  <cp:lastModifiedBy>Пользователь</cp:lastModifiedBy>
  <cp:revision>15</cp:revision>
  <cp:lastPrinted>2021-11-18T09:25:00Z</cp:lastPrinted>
  <dcterms:created xsi:type="dcterms:W3CDTF">2020-11-02T13:48:00Z</dcterms:created>
  <dcterms:modified xsi:type="dcterms:W3CDTF">2021-11-18T09:26:00Z</dcterms:modified>
</cp:coreProperties>
</file>